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10 февраля 2023 г. № 137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10 февраля 2023 г. № 137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28.03.2017 № 150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134 Трудового кодекса Российской Федерации, во исполнение распоряжения Правительства Воронежской области от 07.02.2023 № 51-р «О повышении (индексации) оплаты труда», а также в целях повышения оплаты труда работников муниципальных учреждений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28.03.2017 № 150 «Об оплате труда работников муниципального казенного учреждения городского округа город Воронеж «Управление по делам гражданской обороны и чрезвычайным ситуациям администрации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Примерное положение об оплате труда работников муниципального казенного учреждения городского округа город Воронеж «Управление по делам гражданской обороны и чрезвычайным ситуациям администрации городского округа город Воронеж».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Настоящее постановление распространяет свое действие на правоотношения, возникшие с 01 января 2023 года.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